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5843E9" w:rsidRDefault="00C43986" w:rsidP="00D10B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843E9">
        <w:rPr>
          <w:rFonts w:ascii="Times New Roman" w:hAnsi="Times New Roman" w:cs="Times New Roman"/>
          <w:b/>
          <w:caps/>
          <w:sz w:val="24"/>
          <w:szCs w:val="24"/>
        </w:rPr>
        <w:t>ALERTA FINANCEIRO</w:t>
      </w:r>
    </w:p>
    <w:p w:rsidR="00CA050D" w:rsidRPr="005843E9" w:rsidRDefault="00B452FD" w:rsidP="00D10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Sistema de ar condicionado no Acre</w:t>
      </w:r>
    </w:p>
    <w:p w:rsidR="00CA050D" w:rsidRPr="005843E9" w:rsidRDefault="001D7210" w:rsidP="001D7210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ab/>
      </w:r>
    </w:p>
    <w:p w:rsidR="00DD12FB" w:rsidRPr="005843E9" w:rsidRDefault="00DD12FB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 xml:space="preserve">Processo: </w:t>
      </w:r>
      <w:r w:rsidR="00B452FD" w:rsidRPr="00B452FD">
        <w:rPr>
          <w:rFonts w:ascii="Times New Roman" w:hAnsi="Times New Roman" w:cs="Times New Roman"/>
          <w:bCs/>
          <w:sz w:val="18"/>
          <w:szCs w:val="18"/>
        </w:rPr>
        <w:t>10280-726.632/2024-37</w:t>
      </w:r>
    </w:p>
    <w:p w:rsidR="00322A55" w:rsidRPr="005843E9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43E9">
        <w:rPr>
          <w:rFonts w:ascii="Times New Roman" w:hAnsi="Times New Roman" w:cs="Times New Roman"/>
          <w:sz w:val="18"/>
          <w:szCs w:val="18"/>
        </w:rPr>
        <w:t>Classificação: Documento público de livre acesso</w:t>
      </w:r>
    </w:p>
    <w:p w:rsidR="00984A16" w:rsidRPr="005843E9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5843E9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lances, pede-se a gentileza de analisar cuidadosamente o valor ofertado, para que os lances sejam efetivamente viáveis, exequíveis e financeiramente vantajosos para a própria empresa. Uma vez assinado o contrato, ele precisa ser honrado pelo licitante em todos os seus detalhes durante todo o período de vigência.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F14D41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A Receita Federal é rigorosa nos pagamentos e verifica todas as obrigações contratuais</w:t>
      </w:r>
      <w:r>
        <w:rPr>
          <w:rFonts w:ascii="Times New Roman" w:hAnsi="Times New Roman" w:cs="Times New Roman"/>
          <w:sz w:val="24"/>
          <w:szCs w:val="24"/>
        </w:rPr>
        <w:t xml:space="preserve"> mediante Instrumento de Medição de Resultados – IMR, aplicando glosas </w:t>
      </w:r>
      <w:r w:rsidRPr="00A57B96">
        <w:rPr>
          <w:rFonts w:ascii="Times New Roman" w:hAnsi="Times New Roman" w:cs="Times New Roman"/>
          <w:sz w:val="24"/>
          <w:szCs w:val="24"/>
        </w:rPr>
        <w:t>sempre que necessário</w:t>
      </w:r>
      <w:r>
        <w:rPr>
          <w:rFonts w:ascii="Times New Roman" w:hAnsi="Times New Roman" w:cs="Times New Roman"/>
          <w:sz w:val="24"/>
          <w:szCs w:val="24"/>
        </w:rPr>
        <w:t xml:space="preserve">. Podemos também instaurar procedimento adicional em caso de infrações passíveis de </w:t>
      </w:r>
      <w:r w:rsidRPr="00F14D41">
        <w:rPr>
          <w:rFonts w:ascii="Times New Roman" w:hAnsi="Times New Roman" w:cs="Times New Roman"/>
          <w:sz w:val="24"/>
          <w:szCs w:val="24"/>
        </w:rPr>
        <w:t xml:space="preserve">multas e demais penalidades. </w:t>
      </w:r>
      <w:r>
        <w:rPr>
          <w:rFonts w:ascii="Times New Roman" w:hAnsi="Times New Roman" w:cs="Times New Roman"/>
          <w:sz w:val="24"/>
          <w:szCs w:val="24"/>
        </w:rPr>
        <w:t>Além disso, i</w:t>
      </w:r>
      <w:r w:rsidRPr="00F14D41">
        <w:rPr>
          <w:rFonts w:ascii="Times New Roman" w:hAnsi="Times New Roman" w:cs="Times New Roman"/>
          <w:sz w:val="24"/>
          <w:szCs w:val="24"/>
        </w:rPr>
        <w:t xml:space="preserve">nforma-se que retemos todos os impostos incidentes na Nota Fiscal e a empresa recebe só o valor líquido e reduzido já com os impostos </w:t>
      </w:r>
      <w:r>
        <w:rPr>
          <w:rFonts w:ascii="Times New Roman" w:hAnsi="Times New Roman" w:cs="Times New Roman"/>
          <w:sz w:val="24"/>
          <w:szCs w:val="24"/>
        </w:rPr>
        <w:t xml:space="preserve">(e eventuais glosas) </w:t>
      </w:r>
      <w:r w:rsidRPr="00F14D41">
        <w:rPr>
          <w:rFonts w:ascii="Times New Roman" w:hAnsi="Times New Roman" w:cs="Times New Roman"/>
          <w:sz w:val="24"/>
          <w:szCs w:val="24"/>
        </w:rPr>
        <w:t>descontados.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 xml:space="preserve">Durante a fase de lances, a disputa pode às vezes ficar intensa e no calor do momento a empresa pode talvez acabar enviando lance exagerado, incorrendo na "maldição do vencedor", onde o vencedor pode às vezes acabar ganhando um prejuízo. Assim, nem sempre é interessante avançar em uma disputa agressiva para baixar preço. 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Se seu lance atingir seu próprio limite mínimo aceitável, talvez seja o caso de desistir de ofertar novos lances e esperar para ver se o primeiro colocado vai mesmo ser aceito ou se vai eventualmente ser recusado. Nesses casos, ao invés de tentar cobrir preço inviável, pede-se enviar seu melhor lance viável possível, pois a proposta de menor preço pode eventualmente ser recusada e será analisada a proposta do segundo e assim sucessivamente.</w:t>
      </w:r>
    </w:p>
    <w:p w:rsidR="00CA3225" w:rsidRPr="008E14FF" w:rsidRDefault="00CA3225" w:rsidP="00CA3225">
      <w:pPr>
        <w:pStyle w:val="PargrafodaLista"/>
        <w:tabs>
          <w:tab w:val="left" w:pos="851"/>
        </w:tabs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CA3225" w:rsidRPr="00A57B96" w:rsidRDefault="00CA3225" w:rsidP="00CA3225">
      <w:pPr>
        <w:pStyle w:val="PargrafodaLista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B96">
        <w:rPr>
          <w:rFonts w:ascii="Times New Roman" w:hAnsi="Times New Roman" w:cs="Times New Roman"/>
          <w:sz w:val="24"/>
          <w:szCs w:val="24"/>
        </w:rPr>
        <w:t>Durante a fase de lance, em alguns momentos, a disputa pode eventualmente se prolongar com lances seguidos com pequenas diferenças para o primeiro colocado. Nesses casos, às vezes a melhor estratégia pode talvez ser ofertar um lance com diferença maior de preço (mas que ainda seja viável) para inibir que os demais possam eventualmente tentar cobrir seu preço.</w:t>
      </w:r>
    </w:p>
    <w:p w:rsidR="00855173" w:rsidRPr="008E14FF" w:rsidRDefault="00855173" w:rsidP="00F81F07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2E66EA" w:rsidRPr="005843E9" w:rsidRDefault="00C43986" w:rsidP="00D30455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843E9">
        <w:rPr>
          <w:rFonts w:ascii="Times New Roman" w:hAnsi="Times New Roman" w:cs="Times New Roman"/>
          <w:b/>
          <w:caps/>
          <w:sz w:val="24"/>
          <w:szCs w:val="24"/>
        </w:rPr>
        <w:t xml:space="preserve">DESTAQUES DO </w:t>
      </w:r>
      <w:r w:rsidR="00356128">
        <w:rPr>
          <w:rFonts w:ascii="Times New Roman" w:hAnsi="Times New Roman" w:cs="Times New Roman"/>
          <w:b/>
          <w:caps/>
          <w:sz w:val="24"/>
          <w:szCs w:val="24"/>
        </w:rPr>
        <w:t>TERMO DE REFERÊNCIA</w:t>
      </w:r>
    </w:p>
    <w:p w:rsidR="00BF1525" w:rsidRPr="005843E9" w:rsidRDefault="00BF1525" w:rsidP="00026C81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836329" w:rsidRDefault="00C43986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43E9">
        <w:rPr>
          <w:rFonts w:ascii="Times New Roman" w:hAnsi="Times New Roman" w:cs="Times New Roman"/>
          <w:sz w:val="24"/>
          <w:szCs w:val="24"/>
        </w:rPr>
        <w:t xml:space="preserve">Pede-se ler e analisar atentamente </w:t>
      </w:r>
      <w:r w:rsidR="005519A5" w:rsidRPr="005843E9">
        <w:rPr>
          <w:rFonts w:ascii="Times New Roman" w:hAnsi="Times New Roman" w:cs="Times New Roman"/>
          <w:sz w:val="24"/>
          <w:szCs w:val="24"/>
        </w:rPr>
        <w:t xml:space="preserve">todo o material desta Licitação, com </w:t>
      </w:r>
      <w:r w:rsidRPr="005843E9">
        <w:rPr>
          <w:rFonts w:ascii="Times New Roman" w:hAnsi="Times New Roman" w:cs="Times New Roman"/>
          <w:sz w:val="24"/>
          <w:szCs w:val="24"/>
        </w:rPr>
        <w:t xml:space="preserve">atenção especial </w:t>
      </w:r>
      <w:r w:rsidR="00356128">
        <w:rPr>
          <w:rFonts w:ascii="Times New Roman" w:hAnsi="Times New Roman" w:cs="Times New Roman"/>
          <w:sz w:val="24"/>
          <w:szCs w:val="24"/>
        </w:rPr>
        <w:t xml:space="preserve">nos </w:t>
      </w:r>
      <w:r w:rsidR="00981417">
        <w:rPr>
          <w:rFonts w:ascii="Times New Roman" w:hAnsi="Times New Roman" w:cs="Times New Roman"/>
          <w:sz w:val="24"/>
          <w:szCs w:val="24"/>
        </w:rPr>
        <w:t xml:space="preserve">prazos e </w:t>
      </w:r>
      <w:r w:rsidR="00356128">
        <w:rPr>
          <w:rFonts w:ascii="Times New Roman" w:hAnsi="Times New Roman" w:cs="Times New Roman"/>
          <w:sz w:val="24"/>
          <w:szCs w:val="24"/>
        </w:rPr>
        <w:t>critérios de habilitação técnica do Termo de Referência</w:t>
      </w:r>
      <w:r w:rsidRPr="005843E9">
        <w:rPr>
          <w:rFonts w:ascii="Times New Roman" w:hAnsi="Times New Roman" w:cs="Times New Roman"/>
          <w:sz w:val="24"/>
          <w:szCs w:val="24"/>
        </w:rPr>
        <w:t>:</w:t>
      </w:r>
    </w:p>
    <w:p w:rsidR="00CE24AB" w:rsidRDefault="00CE24AB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322" w:rsidRDefault="00665322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5322">
        <w:rPr>
          <w:rFonts w:ascii="Times New Roman" w:hAnsi="Times New Roman" w:cs="Times New Roman"/>
          <w:sz w:val="24"/>
          <w:szCs w:val="24"/>
        </w:rPr>
        <w:t>6.4. Para o ressarcimento dos materiais e peças supracitados, a contratada deverá observar a seguinte rotina:</w:t>
      </w:r>
      <w:r>
        <w:rPr>
          <w:rFonts w:ascii="Times New Roman" w:hAnsi="Times New Roman" w:cs="Times New Roman"/>
          <w:sz w:val="24"/>
          <w:szCs w:val="24"/>
        </w:rPr>
        <w:t xml:space="preserve"> (...)</w:t>
      </w:r>
      <w:r w:rsidRPr="00665322">
        <w:rPr>
          <w:rFonts w:ascii="Times New Roman" w:hAnsi="Times New Roman" w:cs="Times New Roman"/>
          <w:sz w:val="24"/>
          <w:szCs w:val="24"/>
        </w:rPr>
        <w:t>e) Dar entrada do material no prédio da DRF, com a respectiva nota fiscal de fornecimento e a Ficha de Autorização de Compra;</w:t>
      </w:r>
      <w:bookmarkStart w:id="0" w:name="_GoBack"/>
      <w:bookmarkEnd w:id="0"/>
    </w:p>
    <w:p w:rsidR="00665322" w:rsidRDefault="00665322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24AB" w:rsidRDefault="00CE24AB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24AB">
        <w:rPr>
          <w:rFonts w:ascii="Times New Roman" w:hAnsi="Times New Roman" w:cs="Times New Roman"/>
          <w:sz w:val="24"/>
          <w:szCs w:val="24"/>
        </w:rPr>
        <w:t>Qualificação Técnica</w:t>
      </w:r>
    </w:p>
    <w:p w:rsidR="00CE24AB" w:rsidRDefault="00CE24AB" w:rsidP="00836329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24AB">
        <w:rPr>
          <w:rFonts w:ascii="Times New Roman" w:hAnsi="Times New Roman" w:cs="Times New Roman"/>
          <w:sz w:val="24"/>
          <w:szCs w:val="24"/>
        </w:rPr>
        <w:t>9.32.</w:t>
      </w:r>
      <w:r w:rsidRPr="00CE24AB">
        <w:rPr>
          <w:rFonts w:ascii="Times New Roman" w:hAnsi="Times New Roman" w:cs="Times New Roman"/>
          <w:sz w:val="24"/>
          <w:szCs w:val="24"/>
        </w:rPr>
        <w:tab/>
        <w:t>Registro ou inscrição da empresa licitante no CREA (Conselho Regional de Engenharia) em plena validade.</w:t>
      </w:r>
    </w:p>
    <w:p w:rsidR="00CE24AB" w:rsidRPr="00CE24AB" w:rsidRDefault="00CE24AB" w:rsidP="00CE24AB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24AB">
        <w:rPr>
          <w:rFonts w:ascii="Times New Roman" w:hAnsi="Times New Roman" w:cs="Times New Roman"/>
          <w:sz w:val="24"/>
          <w:szCs w:val="24"/>
        </w:rPr>
        <w:t>9.37.1.</w:t>
      </w:r>
      <w:r w:rsidRPr="00CE24AB">
        <w:rPr>
          <w:rFonts w:ascii="Times New Roman" w:hAnsi="Times New Roman" w:cs="Times New Roman"/>
          <w:sz w:val="24"/>
          <w:szCs w:val="24"/>
        </w:rPr>
        <w:tab/>
        <w:t>Execução de serviços de manutenção preventiva e corretiva em sistema de ar-condicionado central por um prazo mínimo de 3 (três) anos.</w:t>
      </w:r>
    </w:p>
    <w:p w:rsidR="00CE24AB" w:rsidRDefault="00CE24AB" w:rsidP="00CE24AB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24AB">
        <w:rPr>
          <w:rFonts w:ascii="Times New Roman" w:hAnsi="Times New Roman" w:cs="Times New Roman"/>
          <w:sz w:val="24"/>
          <w:szCs w:val="24"/>
        </w:rPr>
        <w:lastRenderedPageBreak/>
        <w:t>9.38.</w:t>
      </w:r>
      <w:r w:rsidRPr="00CE24AB">
        <w:rPr>
          <w:rFonts w:ascii="Times New Roman" w:hAnsi="Times New Roman" w:cs="Times New Roman"/>
          <w:sz w:val="24"/>
          <w:szCs w:val="24"/>
        </w:rPr>
        <w:tab/>
        <w:t>Comprovação de que dispõe dos seguintes profissionais legalmente habilitados a executarem os serviços: a) um engenheiro mecânico ou industrial modalidade mecânico (CBO-214405) com CREA e experiência mínima de 01 ano; b) um Técnico de refrigeração (CBO-725705) com ensino médio completo, curso técnico NR-10 e experiência mínima de 02 anos; e c) um Auxiliar técnico de refrigeração (CBO-314115) com ensino médio completo, curso técnico ou de  qualificação para instalações de climatização do tipo ar-condicionado central com chillers.</w:t>
      </w:r>
    </w:p>
    <w:p w:rsidR="003426E6" w:rsidRDefault="003426E6" w:rsidP="00CE24AB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26E6" w:rsidRPr="005843E9" w:rsidRDefault="003426E6" w:rsidP="003426E6">
      <w:pP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843E9">
        <w:rPr>
          <w:rFonts w:ascii="Times New Roman" w:hAnsi="Times New Roman" w:cs="Times New Roman"/>
          <w:b/>
          <w:caps/>
          <w:sz w:val="24"/>
          <w:szCs w:val="24"/>
        </w:rPr>
        <w:t xml:space="preserve">DESTAQUES DO </w:t>
      </w:r>
      <w:r>
        <w:rPr>
          <w:rFonts w:ascii="Times New Roman" w:hAnsi="Times New Roman" w:cs="Times New Roman"/>
          <w:b/>
          <w:caps/>
          <w:sz w:val="24"/>
          <w:szCs w:val="24"/>
        </w:rPr>
        <w:t>CONTRATO</w:t>
      </w:r>
    </w:p>
    <w:p w:rsidR="003426E6" w:rsidRPr="005843E9" w:rsidRDefault="003426E6" w:rsidP="003426E6">
      <w:pPr>
        <w:pStyle w:val="PargrafodaLista"/>
        <w:ind w:left="567" w:hanging="567"/>
        <w:jc w:val="both"/>
        <w:rPr>
          <w:rFonts w:ascii="Times New Roman" w:hAnsi="Times New Roman" w:cs="Times New Roman"/>
          <w:sz w:val="10"/>
          <w:szCs w:val="10"/>
        </w:rPr>
      </w:pPr>
    </w:p>
    <w:p w:rsidR="003426E6" w:rsidRDefault="003426E6" w:rsidP="003426E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43E9">
        <w:rPr>
          <w:rFonts w:ascii="Times New Roman" w:hAnsi="Times New Roman" w:cs="Times New Roman"/>
          <w:sz w:val="24"/>
          <w:szCs w:val="24"/>
        </w:rPr>
        <w:t xml:space="preserve">Pede-se ler e analisar atentamente todo o material desta Licitação, com atenção especial </w:t>
      </w:r>
      <w:r>
        <w:rPr>
          <w:rFonts w:ascii="Times New Roman" w:hAnsi="Times New Roman" w:cs="Times New Roman"/>
          <w:sz w:val="24"/>
          <w:szCs w:val="24"/>
        </w:rPr>
        <w:t>às seguintes regras do Contrato</w:t>
      </w:r>
      <w:r w:rsidRPr="005843E9">
        <w:rPr>
          <w:rFonts w:ascii="Times New Roman" w:hAnsi="Times New Roman" w:cs="Times New Roman"/>
          <w:sz w:val="24"/>
          <w:szCs w:val="24"/>
        </w:rPr>
        <w:t>:</w:t>
      </w:r>
    </w:p>
    <w:p w:rsidR="003426E6" w:rsidRDefault="003426E6" w:rsidP="003426E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26E6">
        <w:rPr>
          <w:rFonts w:ascii="Times New Roman" w:hAnsi="Times New Roman" w:cs="Times New Roman"/>
          <w:sz w:val="24"/>
          <w:szCs w:val="24"/>
        </w:rPr>
        <w:t>4.1.</w:t>
      </w:r>
      <w:r w:rsidRPr="003426E6">
        <w:rPr>
          <w:rFonts w:ascii="Times New Roman" w:hAnsi="Times New Roman" w:cs="Times New Roman"/>
          <w:sz w:val="24"/>
          <w:szCs w:val="24"/>
        </w:rPr>
        <w:tab/>
        <w:t>Será admitida a subcontratação parcial de serviços específicos tais como: análise da qualidade interna do ar, análise físico-química de ó</w:t>
      </w:r>
      <w:r>
        <w:rPr>
          <w:rFonts w:ascii="Times New Roman" w:hAnsi="Times New Roman" w:cs="Times New Roman"/>
          <w:sz w:val="24"/>
          <w:szCs w:val="24"/>
        </w:rPr>
        <w:t>leo e manutenção de motobombas.</w:t>
      </w:r>
    </w:p>
    <w:p w:rsidR="003426E6" w:rsidRPr="003426E6" w:rsidRDefault="003426E6" w:rsidP="003426E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26E6">
        <w:rPr>
          <w:rFonts w:ascii="Times New Roman" w:hAnsi="Times New Roman" w:cs="Times New Roman"/>
          <w:sz w:val="24"/>
          <w:szCs w:val="24"/>
        </w:rPr>
        <w:t>4.2.</w:t>
      </w:r>
      <w:r w:rsidRPr="003426E6">
        <w:rPr>
          <w:rFonts w:ascii="Times New Roman" w:hAnsi="Times New Roman" w:cs="Times New Roman"/>
          <w:sz w:val="24"/>
          <w:szCs w:val="24"/>
        </w:rPr>
        <w:tab/>
        <w:t xml:space="preserve">Estes serviços poderão ser subcontratados em virtude da exigência de utilização de materiais/equipamentos específicos, assim como a necessidade de profissionais com perícia, habilidades e conhecimentos específicos. </w:t>
      </w:r>
    </w:p>
    <w:p w:rsidR="003426E6" w:rsidRDefault="003426E6" w:rsidP="003426E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26E6">
        <w:rPr>
          <w:rFonts w:ascii="Times New Roman" w:hAnsi="Times New Roman" w:cs="Times New Roman"/>
          <w:sz w:val="24"/>
          <w:szCs w:val="24"/>
        </w:rPr>
        <w:t>4.3.</w:t>
      </w:r>
      <w:r w:rsidRPr="003426E6">
        <w:rPr>
          <w:rFonts w:ascii="Times New Roman" w:hAnsi="Times New Roman" w:cs="Times New Roman"/>
          <w:sz w:val="24"/>
          <w:szCs w:val="24"/>
        </w:rPr>
        <w:tab/>
        <w:t>Tais subcontratações não deverão exceder o limite de 30% do valor total do contrato e dependerá da autorização prévia da Contratante, a quem incumbe avaliar se a subcontratada cumpre os requisitos de qualificação técnica necessários para a execução do objeto conforme §1º do Art. 122, da lei 14.133 de 2021. Serviços não relacionados anteriormente, poderão ser subcontratados, desde que previamente autorizados pela FISCALIZAÇÃO.</w:t>
      </w:r>
    </w:p>
    <w:p w:rsidR="003426E6" w:rsidRDefault="003426E6" w:rsidP="00CE24AB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26E6">
        <w:rPr>
          <w:rFonts w:ascii="Times New Roman" w:hAnsi="Times New Roman" w:cs="Times New Roman"/>
          <w:sz w:val="24"/>
          <w:szCs w:val="24"/>
        </w:rPr>
        <w:t>9.48.</w:t>
      </w:r>
      <w:r w:rsidRPr="003426E6">
        <w:rPr>
          <w:rFonts w:ascii="Times New Roman" w:hAnsi="Times New Roman" w:cs="Times New Roman"/>
          <w:sz w:val="24"/>
          <w:szCs w:val="24"/>
        </w:rPr>
        <w:tab/>
        <w:t>Comprovar a juntada ulterior do RRT (arts. 45 e 46 da Lei 12.378, de 2010) e/ou da ART (arts. 1º e 2º da Lei 6.496, de 1977) e/ou do TRT (arts. 16 e 19 da Lei nº 13.639, de 2018), relativos aos serviços de arquitetura, engenharia ou técnica industrial, respectivamente, para fins de identificação da responsabilidade técnica pela execução contratual (Súmula TCU nº 260).</w:t>
      </w:r>
    </w:p>
    <w:sectPr w:rsidR="003426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2D2" w:rsidRDefault="006F12D2" w:rsidP="00192B95">
      <w:pPr>
        <w:spacing w:after="0" w:line="240" w:lineRule="auto"/>
      </w:pPr>
      <w:r>
        <w:separator/>
      </w:r>
    </w:p>
  </w:endnote>
  <w:endnote w:type="continuationSeparator" w:id="0">
    <w:p w:rsidR="006F12D2" w:rsidRDefault="006F12D2" w:rsidP="0019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2D2" w:rsidRDefault="006F12D2" w:rsidP="00192B95">
      <w:pPr>
        <w:spacing w:after="0" w:line="240" w:lineRule="auto"/>
      </w:pPr>
      <w:r>
        <w:separator/>
      </w:r>
    </w:p>
  </w:footnote>
  <w:footnote w:type="continuationSeparator" w:id="0">
    <w:p w:rsidR="006F12D2" w:rsidRDefault="006F12D2" w:rsidP="0019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D2C6412"/>
    <w:lvl w:ilvl="0">
      <w:numFmt w:val="bullet"/>
      <w:pStyle w:val="Nvel2-Red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i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00000A"/>
      </w:rPr>
    </w:lvl>
  </w:abstractNum>
  <w:abstractNum w:abstractNumId="2" w15:restartNumberingAfterBreak="0">
    <w:nsid w:val="0DCD1DC9"/>
    <w:multiLevelType w:val="multilevel"/>
    <w:tmpl w:val="B8566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9D3CA0E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C31812"/>
    <w:multiLevelType w:val="hybridMultilevel"/>
    <w:tmpl w:val="8674B0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A0094"/>
    <w:multiLevelType w:val="multilevel"/>
    <w:tmpl w:val="A6FA5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pStyle w:val="Nvel2-Red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007AF"/>
    <w:rsid w:val="00003C94"/>
    <w:rsid w:val="00026093"/>
    <w:rsid w:val="00026C81"/>
    <w:rsid w:val="00031C51"/>
    <w:rsid w:val="000845E0"/>
    <w:rsid w:val="000A442D"/>
    <w:rsid w:val="000D4E4F"/>
    <w:rsid w:val="000E3D20"/>
    <w:rsid w:val="00115876"/>
    <w:rsid w:val="00131F2B"/>
    <w:rsid w:val="0013497D"/>
    <w:rsid w:val="00137CCD"/>
    <w:rsid w:val="001402E7"/>
    <w:rsid w:val="00176864"/>
    <w:rsid w:val="001907DD"/>
    <w:rsid w:val="00192B95"/>
    <w:rsid w:val="001B54FD"/>
    <w:rsid w:val="001D7210"/>
    <w:rsid w:val="001F28FA"/>
    <w:rsid w:val="0020087B"/>
    <w:rsid w:val="002050A6"/>
    <w:rsid w:val="002105E9"/>
    <w:rsid w:val="00211CEE"/>
    <w:rsid w:val="00245153"/>
    <w:rsid w:val="0024533F"/>
    <w:rsid w:val="00247188"/>
    <w:rsid w:val="002A6959"/>
    <w:rsid w:val="002B65B2"/>
    <w:rsid w:val="002E0B89"/>
    <w:rsid w:val="002E559E"/>
    <w:rsid w:val="002E66EA"/>
    <w:rsid w:val="002F602E"/>
    <w:rsid w:val="00310108"/>
    <w:rsid w:val="00310845"/>
    <w:rsid w:val="00322597"/>
    <w:rsid w:val="00322A55"/>
    <w:rsid w:val="003426E6"/>
    <w:rsid w:val="00350C26"/>
    <w:rsid w:val="00356128"/>
    <w:rsid w:val="00397F52"/>
    <w:rsid w:val="003E2A86"/>
    <w:rsid w:val="00446421"/>
    <w:rsid w:val="00463CD3"/>
    <w:rsid w:val="00475CB9"/>
    <w:rsid w:val="00480A50"/>
    <w:rsid w:val="0048449C"/>
    <w:rsid w:val="004A6B95"/>
    <w:rsid w:val="004C6C38"/>
    <w:rsid w:val="004E2B9E"/>
    <w:rsid w:val="004F6009"/>
    <w:rsid w:val="00544EB6"/>
    <w:rsid w:val="005519A5"/>
    <w:rsid w:val="0055699E"/>
    <w:rsid w:val="005843E9"/>
    <w:rsid w:val="00587810"/>
    <w:rsid w:val="005A1DC7"/>
    <w:rsid w:val="005A703C"/>
    <w:rsid w:val="005C45BF"/>
    <w:rsid w:val="005C6AC9"/>
    <w:rsid w:val="005E4E08"/>
    <w:rsid w:val="00605892"/>
    <w:rsid w:val="00640C34"/>
    <w:rsid w:val="00665322"/>
    <w:rsid w:val="006E20C3"/>
    <w:rsid w:val="006E5EA4"/>
    <w:rsid w:val="006F12D2"/>
    <w:rsid w:val="007175A5"/>
    <w:rsid w:val="00720AA5"/>
    <w:rsid w:val="00757F8A"/>
    <w:rsid w:val="0076373F"/>
    <w:rsid w:val="007E6FDA"/>
    <w:rsid w:val="0080047E"/>
    <w:rsid w:val="00816E41"/>
    <w:rsid w:val="008202A5"/>
    <w:rsid w:val="00826F12"/>
    <w:rsid w:val="00836329"/>
    <w:rsid w:val="00837912"/>
    <w:rsid w:val="00855173"/>
    <w:rsid w:val="008E14FF"/>
    <w:rsid w:val="00905D9D"/>
    <w:rsid w:val="00932B56"/>
    <w:rsid w:val="00934C4E"/>
    <w:rsid w:val="00934C7B"/>
    <w:rsid w:val="009429FE"/>
    <w:rsid w:val="009513D2"/>
    <w:rsid w:val="00974CCF"/>
    <w:rsid w:val="00981417"/>
    <w:rsid w:val="00984A16"/>
    <w:rsid w:val="00997803"/>
    <w:rsid w:val="009F40E8"/>
    <w:rsid w:val="00A241DA"/>
    <w:rsid w:val="00A25726"/>
    <w:rsid w:val="00A2643B"/>
    <w:rsid w:val="00A302F0"/>
    <w:rsid w:val="00A30AEE"/>
    <w:rsid w:val="00A5781B"/>
    <w:rsid w:val="00A72687"/>
    <w:rsid w:val="00A856BE"/>
    <w:rsid w:val="00A952DA"/>
    <w:rsid w:val="00AC6057"/>
    <w:rsid w:val="00AE5063"/>
    <w:rsid w:val="00AF5126"/>
    <w:rsid w:val="00AF6C6D"/>
    <w:rsid w:val="00B26D75"/>
    <w:rsid w:val="00B33ED1"/>
    <w:rsid w:val="00B36903"/>
    <w:rsid w:val="00B417DC"/>
    <w:rsid w:val="00B435D1"/>
    <w:rsid w:val="00B452FD"/>
    <w:rsid w:val="00B565BA"/>
    <w:rsid w:val="00B71861"/>
    <w:rsid w:val="00B9317E"/>
    <w:rsid w:val="00B967DB"/>
    <w:rsid w:val="00BF1525"/>
    <w:rsid w:val="00C04450"/>
    <w:rsid w:val="00C43986"/>
    <w:rsid w:val="00C553DA"/>
    <w:rsid w:val="00C85CE1"/>
    <w:rsid w:val="00C87416"/>
    <w:rsid w:val="00CA050D"/>
    <w:rsid w:val="00CA12FF"/>
    <w:rsid w:val="00CA3225"/>
    <w:rsid w:val="00CC7E68"/>
    <w:rsid w:val="00CE1DF9"/>
    <w:rsid w:val="00CE24AB"/>
    <w:rsid w:val="00D10BED"/>
    <w:rsid w:val="00D16982"/>
    <w:rsid w:val="00D30455"/>
    <w:rsid w:val="00DD12FB"/>
    <w:rsid w:val="00DD3338"/>
    <w:rsid w:val="00E044BC"/>
    <w:rsid w:val="00E06C11"/>
    <w:rsid w:val="00E444AA"/>
    <w:rsid w:val="00E444AB"/>
    <w:rsid w:val="00E51582"/>
    <w:rsid w:val="00E559E6"/>
    <w:rsid w:val="00E7004B"/>
    <w:rsid w:val="00E929CF"/>
    <w:rsid w:val="00EA2480"/>
    <w:rsid w:val="00F14524"/>
    <w:rsid w:val="00F40B74"/>
    <w:rsid w:val="00F6111E"/>
    <w:rsid w:val="00F61C85"/>
    <w:rsid w:val="00F81F07"/>
    <w:rsid w:val="00F84A12"/>
    <w:rsid w:val="00FC185A"/>
    <w:rsid w:val="00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814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92B95"/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92B95"/>
  </w:style>
  <w:style w:type="paragraph" w:customStyle="1" w:styleId="Nivel01">
    <w:name w:val="Nivel 01"/>
    <w:basedOn w:val="Ttulo1"/>
    <w:next w:val="Normal"/>
    <w:autoRedefine/>
    <w:qFormat/>
    <w:rsid w:val="00981417"/>
    <w:pPr>
      <w:numPr>
        <w:numId w:val="7"/>
      </w:numPr>
      <w:tabs>
        <w:tab w:val="left" w:pos="567"/>
      </w:tabs>
      <w:spacing w:after="120" w:line="276" w:lineRule="auto"/>
      <w:ind w:left="0" w:firstLine="0"/>
      <w:jc w:val="both"/>
    </w:pPr>
    <w:rPr>
      <w:rFonts w:ascii="Arial" w:hAnsi="Arial" w:cs="Arial"/>
      <w:b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autoRedefine/>
    <w:qFormat/>
    <w:rsid w:val="00981417"/>
    <w:pPr>
      <w:numPr>
        <w:ilvl w:val="1"/>
        <w:numId w:val="7"/>
      </w:numPr>
      <w:spacing w:before="120" w:after="120" w:line="276" w:lineRule="auto"/>
      <w:jc w:val="both"/>
    </w:pPr>
    <w:rPr>
      <w:rFonts w:ascii="Arial" w:eastAsiaTheme="minorEastAsia" w:hAnsi="Arial" w:cs="Arial"/>
      <w:sz w:val="20"/>
      <w:szCs w:val="20"/>
    </w:rPr>
  </w:style>
  <w:style w:type="paragraph" w:customStyle="1" w:styleId="Nivel3">
    <w:name w:val="Nivel 3"/>
    <w:basedOn w:val="Normal"/>
    <w:autoRedefine/>
    <w:qFormat/>
    <w:rsid w:val="00981417"/>
    <w:pPr>
      <w:numPr>
        <w:ilvl w:val="2"/>
        <w:numId w:val="7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autoRedefine/>
    <w:qFormat/>
    <w:rsid w:val="00981417"/>
    <w:pPr>
      <w:numPr>
        <w:ilvl w:val="3"/>
      </w:numPr>
      <w:ind w:left="2127" w:firstLine="0"/>
    </w:pPr>
    <w:rPr>
      <w:color w:val="FF0000"/>
    </w:rPr>
  </w:style>
  <w:style w:type="paragraph" w:customStyle="1" w:styleId="Nivel5">
    <w:name w:val="Nivel 5"/>
    <w:basedOn w:val="Nivel4"/>
    <w:autoRedefine/>
    <w:qFormat/>
    <w:rsid w:val="00981417"/>
    <w:pPr>
      <w:numPr>
        <w:ilvl w:val="4"/>
      </w:numPr>
      <w:ind w:left="1928" w:hanging="1077"/>
    </w:pPr>
  </w:style>
  <w:style w:type="character" w:customStyle="1" w:styleId="Nivel2Char">
    <w:name w:val="Nivel 2 Char"/>
    <w:basedOn w:val="Fontepargpadro"/>
    <w:link w:val="Nivel2"/>
    <w:locked/>
    <w:rsid w:val="00981417"/>
    <w:rPr>
      <w:rFonts w:ascii="Arial" w:eastAsiaTheme="minorEastAsia" w:hAnsi="Arial" w:cs="Arial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9814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vel2-Red">
    <w:name w:val="Nível 2 -Red"/>
    <w:basedOn w:val="Nivel2"/>
    <w:link w:val="Nvel2-RedChar"/>
    <w:autoRedefine/>
    <w:qFormat/>
    <w:rsid w:val="00A72687"/>
    <w:pPr>
      <w:numPr>
        <w:numId w:val="2"/>
      </w:numPr>
    </w:pPr>
    <w:rPr>
      <w:iCs/>
    </w:rPr>
  </w:style>
  <w:style w:type="character" w:customStyle="1" w:styleId="Nvel2-RedChar">
    <w:name w:val="Nível 2 -Red Char"/>
    <w:basedOn w:val="Nivel2Char"/>
    <w:link w:val="Nvel2-Red"/>
    <w:qFormat/>
    <w:rsid w:val="00A72687"/>
    <w:rPr>
      <w:rFonts w:ascii="Arial" w:eastAsiaTheme="minorEastAsia" w:hAnsi="Arial" w:cs="Arial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731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24</cp:revision>
  <dcterms:created xsi:type="dcterms:W3CDTF">2022-11-04T13:51:00Z</dcterms:created>
  <dcterms:modified xsi:type="dcterms:W3CDTF">2024-09-03T16:21:00Z</dcterms:modified>
</cp:coreProperties>
</file>